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11CF9">
      <w:pPr>
        <w:widowControl w:val="0"/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</w:rPr>
        <w:t>安阳市文峰区环境卫生事务中心2026年城中村公厕保洁服务项目</w:t>
      </w:r>
      <w:bookmarkStart w:id="12" w:name="_GoBack"/>
      <w:r>
        <w:rPr>
          <w:rFonts w:hint="eastAsia" w:ascii="宋体" w:hAnsi="宋体" w:cs="宋体"/>
          <w:b/>
          <w:bCs/>
          <w:color w:val="auto"/>
          <w:sz w:val="32"/>
          <w:szCs w:val="32"/>
        </w:rPr>
        <w:t>竞争性磋商公告</w:t>
      </w:r>
      <w:bookmarkEnd w:id="12"/>
    </w:p>
    <w:p w14:paraId="3DAFDD9A">
      <w:pPr>
        <w:widowControl w:val="0"/>
        <w:adjustRightInd w:val="0"/>
        <w:snapToGrid w:val="0"/>
        <w:spacing w:line="360" w:lineRule="auto"/>
        <w:jc w:val="left"/>
        <w:rPr>
          <w:rFonts w:ascii="宋体" w:hAnsi="宋体" w:cs="宋体"/>
          <w:b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t>一、项目基本情况</w:t>
      </w:r>
    </w:p>
    <w:p w14:paraId="5C6BB60E">
      <w:pPr>
        <w:widowControl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1、采购项目编号：安文磋商采购-2025-33</w:t>
      </w:r>
    </w:p>
    <w:p w14:paraId="659530F8">
      <w:pPr>
        <w:widowControl w:val="0"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2、采购项目名称：安阳市文峰区环境卫生事务中心2026年城中村公厕保洁服务项目</w:t>
      </w:r>
    </w:p>
    <w:p w14:paraId="431C3C88">
      <w:pPr>
        <w:widowControl w:val="0"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3、采购方式：竞争性磋商</w:t>
      </w:r>
    </w:p>
    <w:p w14:paraId="1AD573EF">
      <w:pPr>
        <w:widowControl w:val="0"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4、预算金额：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700000</w:t>
      </w:r>
      <w:r>
        <w:rPr>
          <w:rFonts w:hint="eastAsia" w:ascii="宋体" w:hAnsi="宋体" w:cs="宋体"/>
          <w:color w:val="auto"/>
          <w:sz w:val="24"/>
          <w:szCs w:val="24"/>
        </w:rPr>
        <w:t>元</w:t>
      </w:r>
    </w:p>
    <w:p w14:paraId="73200687">
      <w:pPr>
        <w:widowControl w:val="0"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 xml:space="preserve">   最高限价：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700000</w:t>
      </w:r>
      <w:r>
        <w:rPr>
          <w:rFonts w:hint="eastAsia" w:ascii="宋体" w:hAnsi="宋体" w:cs="宋体"/>
          <w:color w:val="auto"/>
          <w:sz w:val="24"/>
          <w:szCs w:val="24"/>
        </w:rPr>
        <w:t>元</w:t>
      </w:r>
    </w:p>
    <w:tbl>
      <w:tblPr>
        <w:tblStyle w:val="2"/>
        <w:tblpPr w:leftFromText="180" w:rightFromText="180" w:vertAnchor="text" w:horzAnchor="page" w:tblpXSpec="center" w:tblpY="46"/>
        <w:tblOverlap w:val="never"/>
        <w:tblW w:w="973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8"/>
        <w:gridCol w:w="2008"/>
        <w:gridCol w:w="2688"/>
        <w:gridCol w:w="1044"/>
        <w:gridCol w:w="1109"/>
        <w:gridCol w:w="1109"/>
        <w:gridCol w:w="1109"/>
      </w:tblGrid>
      <w:tr w14:paraId="2C453F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68" w:type="dxa"/>
            <w:vAlign w:val="center"/>
          </w:tcPr>
          <w:p w14:paraId="50D29525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序号</w:t>
            </w:r>
          </w:p>
        </w:tc>
        <w:tc>
          <w:tcPr>
            <w:tcW w:w="2008" w:type="dxa"/>
            <w:vAlign w:val="center"/>
          </w:tcPr>
          <w:p w14:paraId="45A35441">
            <w:pPr>
              <w:widowControl w:val="0"/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包号</w:t>
            </w:r>
          </w:p>
        </w:tc>
        <w:tc>
          <w:tcPr>
            <w:tcW w:w="2688" w:type="dxa"/>
            <w:vAlign w:val="center"/>
          </w:tcPr>
          <w:p w14:paraId="1A34AF9E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包名称</w:t>
            </w:r>
          </w:p>
        </w:tc>
        <w:tc>
          <w:tcPr>
            <w:tcW w:w="1044" w:type="dxa"/>
            <w:vAlign w:val="center"/>
          </w:tcPr>
          <w:p w14:paraId="4244725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包预算（元）</w:t>
            </w:r>
          </w:p>
        </w:tc>
        <w:tc>
          <w:tcPr>
            <w:tcW w:w="1109" w:type="dxa"/>
            <w:vAlign w:val="center"/>
          </w:tcPr>
          <w:p w14:paraId="20D4EEF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包最高限价（元）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5247F85E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是否专门面向中小企业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7402DB7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auto"/>
                <w:szCs w:val="21"/>
                <w:lang w:eastAsia="en-US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采购预留金额（元）</w:t>
            </w:r>
          </w:p>
        </w:tc>
      </w:tr>
      <w:tr w14:paraId="476D53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668" w:type="dxa"/>
            <w:vAlign w:val="center"/>
          </w:tcPr>
          <w:p w14:paraId="258F2F15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</w:t>
            </w:r>
          </w:p>
        </w:tc>
        <w:tc>
          <w:tcPr>
            <w:tcW w:w="2008" w:type="dxa"/>
            <w:vAlign w:val="center"/>
          </w:tcPr>
          <w:p w14:paraId="02ECA3E5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安文磋商采购-2025-33-1</w:t>
            </w:r>
          </w:p>
        </w:tc>
        <w:tc>
          <w:tcPr>
            <w:tcW w:w="2688" w:type="dxa"/>
            <w:vAlign w:val="center"/>
          </w:tcPr>
          <w:p w14:paraId="68FF8A88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安阳市文峰区环境卫生事务中心2026年城中村公厕保洁服务项目</w:t>
            </w:r>
          </w:p>
        </w:tc>
        <w:tc>
          <w:tcPr>
            <w:tcW w:w="1044" w:type="dxa"/>
            <w:vAlign w:val="center"/>
          </w:tcPr>
          <w:p w14:paraId="37291D44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700000</w:t>
            </w:r>
          </w:p>
        </w:tc>
        <w:tc>
          <w:tcPr>
            <w:tcW w:w="1109" w:type="dxa"/>
            <w:vAlign w:val="center"/>
          </w:tcPr>
          <w:p w14:paraId="5201E5D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700000</w:t>
            </w:r>
          </w:p>
        </w:tc>
        <w:tc>
          <w:tcPr>
            <w:tcW w:w="1109" w:type="dxa"/>
            <w:vAlign w:val="center"/>
          </w:tcPr>
          <w:p w14:paraId="00CE47D5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是</w:t>
            </w:r>
          </w:p>
        </w:tc>
        <w:tc>
          <w:tcPr>
            <w:tcW w:w="1109" w:type="dxa"/>
            <w:vAlign w:val="center"/>
          </w:tcPr>
          <w:p w14:paraId="578DFAC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700000</w:t>
            </w:r>
          </w:p>
        </w:tc>
      </w:tr>
    </w:tbl>
    <w:p w14:paraId="565C585A">
      <w:pPr>
        <w:numPr>
          <w:ilvl w:val="0"/>
          <w:numId w:val="1"/>
        </w:num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采购需求（包括但不限于标的的名称、数量、简要技术需求或服务要求等）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：本项目包含安阳市文峰区城中村57座公厕（郭家街村4座、三官庙村9座、石家沟村10座、大王村9座、东关村4座、南关村7座、郭家庄3座、后张村4座、聂村7座）的日常保洁、维修维护等。</w:t>
      </w:r>
      <w:r>
        <w:rPr>
          <w:rFonts w:hint="eastAsia" w:ascii="宋体" w:hAnsi="宋体" w:cs="宋体"/>
          <w:color w:val="auto"/>
          <w:sz w:val="24"/>
          <w:szCs w:val="24"/>
        </w:rPr>
        <w:t>详见磋商文件“第二章  采购项目及服务要求</w:t>
      </w:r>
    </w:p>
    <w:p w14:paraId="51468464"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6、合同履行期限：一年</w:t>
      </w:r>
    </w:p>
    <w:p w14:paraId="23CE08EE">
      <w:pPr>
        <w:widowControl w:val="0"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7、本项目是否接受联合体投标：否</w:t>
      </w:r>
    </w:p>
    <w:p w14:paraId="0D4E6363">
      <w:pPr>
        <w:widowControl w:val="0"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8、是否接受进口产品：否</w:t>
      </w:r>
    </w:p>
    <w:p w14:paraId="078FFD48">
      <w:pPr>
        <w:widowControl w:val="0"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9、是否专门面向中小企业：是</w:t>
      </w:r>
    </w:p>
    <w:p w14:paraId="224D1846">
      <w:pPr>
        <w:widowControl w:val="0"/>
        <w:snapToGrid w:val="0"/>
        <w:spacing w:line="360" w:lineRule="auto"/>
        <w:rPr>
          <w:rFonts w:ascii="宋体" w:hAnsi="宋体" w:cs="宋体"/>
          <w:b/>
          <w:color w:val="auto"/>
          <w:sz w:val="28"/>
          <w:szCs w:val="28"/>
        </w:rPr>
      </w:pPr>
      <w:bookmarkStart w:id="0" w:name="_Toc35393791"/>
      <w:bookmarkStart w:id="1" w:name="_Toc28359003"/>
      <w:bookmarkStart w:id="2" w:name="_Toc35393622"/>
      <w:bookmarkStart w:id="3" w:name="_Toc28359080"/>
      <w:r>
        <w:rPr>
          <w:rFonts w:hint="eastAsia" w:ascii="宋体" w:hAnsi="宋体" w:cs="宋体"/>
          <w:b/>
          <w:color w:val="auto"/>
          <w:sz w:val="28"/>
          <w:szCs w:val="28"/>
        </w:rPr>
        <w:t>二、申请人的资格要求</w:t>
      </w:r>
      <w:bookmarkEnd w:id="0"/>
      <w:bookmarkEnd w:id="1"/>
      <w:bookmarkEnd w:id="2"/>
      <w:bookmarkEnd w:id="3"/>
    </w:p>
    <w:p w14:paraId="578EE12F">
      <w:pPr>
        <w:spacing w:line="360" w:lineRule="auto"/>
        <w:ind w:firstLine="480" w:firstLineChars="20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1、满足《中华人民共和国政府采购法》第二十二条规定；</w:t>
      </w:r>
    </w:p>
    <w:p w14:paraId="2575C035">
      <w:pPr>
        <w:widowControl w:val="0"/>
        <w:snapToGrid w:val="0"/>
        <w:spacing w:line="360" w:lineRule="auto"/>
        <w:ind w:firstLine="480" w:firstLineChars="200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2、落实政府采购政策满足的资格要求：</w:t>
      </w:r>
    </w:p>
    <w:p w14:paraId="0795FB2C">
      <w:pPr>
        <w:widowControl w:val="0"/>
        <w:snapToGrid w:val="0"/>
        <w:spacing w:line="360" w:lineRule="auto"/>
        <w:ind w:firstLine="480" w:firstLineChars="200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本项目专门面向中小企业采购，提供中小企业声明函。</w:t>
      </w:r>
    </w:p>
    <w:p w14:paraId="651283B2"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3、本项目的特定资格要求：</w:t>
      </w:r>
    </w:p>
    <w:p w14:paraId="4BCAC3B1"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3.1 满足《中华人民共和国政府采购法》第二十二条规定的供应商基础性资格要求；供应商自行承诺（格式自拟）并承担后果，承诺书不实的，按《政府采购法》有关提供虚假材料的有关规定给予处罚。</w:t>
      </w:r>
    </w:p>
    <w:p w14:paraId="56CE18B7"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3.2 项目（标段）资格要求，并提供相关资格证明材料</w:t>
      </w:r>
    </w:p>
    <w:p w14:paraId="01A94869"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（1）无不良信用记录。（未列入“信用中国”网站的“失信被执行人”和“重大税收违法失信主体”及“中国政府采购网”网站的“政府采购严重违法失信行为记录名单”）</w:t>
      </w:r>
    </w:p>
    <w:p w14:paraId="302CC424"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供应商递交《响应文件》后，采购人或者采购代理机构将按以上信用信息查询渠道在解密《响应文件》之后对参加本项目的供应商信用记录进行查询，供应商有上述任一不良信用记录的，其投标将被拒绝、为无效投标。查询的网页内容将以截图或者拍照作为证据留存，供应商可不提供相关证明材料。</w:t>
      </w:r>
    </w:p>
    <w:p w14:paraId="02357AE4"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（2）单位负责人为同一人或者存在直接控股、管理关系的不同供应商，不得参加本合同项下的政府采购活动。供应商自行承诺并提供《国家企业信用信息公示系统》中本公司企业信用信息公示报告。承诺书不实的，按《政府采购法》有关提供虚假材料的有关规定给予处罚。</w:t>
      </w:r>
    </w:p>
    <w:p w14:paraId="58E0FDF7"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（3）为本采购项目提供整体设计、规范编制或者项目管理、监理、检测等服务的供应商，不得再参加本采购项目。供应商自行承诺并承担后果，承诺书不实的，按《政府采购法》有关提供虚假材料的有关规定给予处罚。</w:t>
      </w:r>
    </w:p>
    <w:p w14:paraId="7F4BB1A5"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</w:rPr>
        <w:t>注：1.所有证照均应在有效期内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。</w:t>
      </w:r>
    </w:p>
    <w:p w14:paraId="30604142"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2.资格证明材料（文件）应附于响应文件中并经供应商电子签章。供应商对资格证明文件真实性有效合规承担责任，提供虚假材料的为无效投标并将进一步追究其责任。</w:t>
      </w:r>
    </w:p>
    <w:p w14:paraId="4EB2C823"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3.本项目采取资格后审，开标后，将由磋商小组对供应商的资格证明材料（文件）进行资格审核，未按要求逐一提供、或资格审查不合格的为无效投标，供应商应自负其风险费用。</w:t>
      </w:r>
    </w:p>
    <w:p w14:paraId="583309B1"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4.政府采购监督管理部门将依据“双随机一公开”原则，定期或不定期随机抽取政府采购项目进行监督检查，审查供应商投标（响应）文件的真实性，重点审查中标、成交供应商，财政部门认为有必要的，可以对其他参加采购活动的供应商一并审查。如发现提供虚假材料谋取中标的情形，将按照政府采购法顶格给予处罚。</w:t>
      </w:r>
    </w:p>
    <w:p w14:paraId="15F6E6D7">
      <w:pPr>
        <w:widowControl w:val="0"/>
        <w:adjustRightInd w:val="0"/>
        <w:snapToGrid w:val="0"/>
        <w:spacing w:line="360" w:lineRule="auto"/>
        <w:jc w:val="left"/>
        <w:rPr>
          <w:rFonts w:ascii="宋体" w:hAnsi="宋体" w:cs="宋体"/>
          <w:b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t>三、获取采购文件</w:t>
      </w:r>
    </w:p>
    <w:p w14:paraId="630D08B3">
      <w:pPr>
        <w:spacing w:line="360" w:lineRule="auto"/>
        <w:ind w:firstLine="480" w:firstLineChars="200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1、时间：</w:t>
      </w:r>
      <w:r>
        <w:rPr>
          <w:rFonts w:hint="eastAsia" w:ascii="宋体" w:hAnsi="宋体"/>
          <w:color w:val="auto"/>
          <w:sz w:val="24"/>
          <w:szCs w:val="24"/>
        </w:rPr>
        <w:t>2025年12月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11</w:t>
      </w:r>
      <w:r>
        <w:rPr>
          <w:rFonts w:hint="eastAsia" w:ascii="宋体" w:hAnsi="宋体"/>
          <w:color w:val="auto"/>
          <w:sz w:val="24"/>
          <w:szCs w:val="24"/>
        </w:rPr>
        <w:t>日至2025年12月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17</w:t>
      </w:r>
      <w:r>
        <w:rPr>
          <w:rFonts w:hint="eastAsia" w:ascii="宋体" w:hAnsi="宋体"/>
          <w:color w:val="auto"/>
          <w:sz w:val="24"/>
          <w:szCs w:val="24"/>
        </w:rPr>
        <w:t>日，</w:t>
      </w:r>
      <w:r>
        <w:rPr>
          <w:rFonts w:hint="eastAsia" w:ascii="宋体" w:hAnsi="宋体" w:cs="宋体"/>
          <w:color w:val="auto"/>
          <w:sz w:val="24"/>
          <w:szCs w:val="24"/>
        </w:rPr>
        <w:t>每天上午00：00至12：00，下午12：00至23：59（北京时间，法定节假日除外）。</w:t>
      </w:r>
    </w:p>
    <w:p w14:paraId="0ABF185C">
      <w:pPr>
        <w:widowControl w:val="0"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2、地点：</w:t>
      </w:r>
      <w:r>
        <w:rPr>
          <w:rFonts w:hint="eastAsia" w:ascii="宋体" w:hAnsi="宋体"/>
          <w:color w:val="auto"/>
          <w:sz w:val="24"/>
          <w:szCs w:val="24"/>
        </w:rPr>
        <w:t>凡有意参加投标者，登录“安阳市公共资源交易中心网站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</w:rPr>
        <w:t>（https://ggzy.anyang.gov.cn）</w:t>
      </w:r>
      <w:r>
        <w:rPr>
          <w:rFonts w:hint="eastAsia" w:ascii="宋体" w:hAnsi="宋体"/>
          <w:color w:val="auto"/>
          <w:sz w:val="24"/>
          <w:szCs w:val="24"/>
        </w:rPr>
        <w:t>”，凭数字证书下载磋商文件。获取磋商文件后，请到安阳市公共资源交易中心网站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lang w:val="zh-CN"/>
        </w:rPr>
        <w:t>（https://ggzy.anyang.gov.cn）</w:t>
      </w:r>
      <w:r>
        <w:rPr>
          <w:rFonts w:hint="eastAsia" w:ascii="宋体" w:hAnsi="宋体"/>
          <w:color w:val="auto"/>
          <w:sz w:val="24"/>
          <w:szCs w:val="24"/>
        </w:rPr>
        <w:t>下载并安装投标文件制作工具，查看磋商文件和制作电子投标文件。</w:t>
      </w:r>
    </w:p>
    <w:p w14:paraId="7854A6DB">
      <w:pPr>
        <w:widowControl w:val="0"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3、方式：网上下载</w:t>
      </w:r>
    </w:p>
    <w:p w14:paraId="503432C6">
      <w:pPr>
        <w:widowControl w:val="0"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4、售价：0元</w:t>
      </w:r>
    </w:p>
    <w:p w14:paraId="50984B60">
      <w:pPr>
        <w:widowControl w:val="0"/>
        <w:adjustRightInd w:val="0"/>
        <w:snapToGrid w:val="0"/>
        <w:spacing w:line="360" w:lineRule="auto"/>
        <w:jc w:val="left"/>
        <w:rPr>
          <w:rFonts w:ascii="宋体" w:hAnsi="宋体" w:cs="宋体"/>
          <w:b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t>四、响应文件提交</w:t>
      </w:r>
    </w:p>
    <w:p w14:paraId="006B89C6">
      <w:pPr>
        <w:widowControl w:val="0"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1、截止时间：</w:t>
      </w:r>
      <w:r>
        <w:rPr>
          <w:rFonts w:hint="eastAsia" w:ascii="宋体" w:hAnsi="宋体" w:cs="宋体"/>
          <w:color w:val="auto"/>
          <w:sz w:val="24"/>
          <w:szCs w:val="22"/>
        </w:rPr>
        <w:t>2025年12月</w:t>
      </w:r>
      <w:r>
        <w:rPr>
          <w:rFonts w:hint="eastAsia" w:ascii="宋体" w:hAnsi="宋体" w:cs="宋体"/>
          <w:color w:val="auto"/>
          <w:sz w:val="24"/>
          <w:szCs w:val="22"/>
          <w:lang w:val="en-US" w:eastAsia="zh-CN"/>
        </w:rPr>
        <w:t>22</w:t>
      </w:r>
      <w:r>
        <w:rPr>
          <w:rFonts w:hint="eastAsia" w:ascii="宋体" w:hAnsi="宋体" w:cs="宋体"/>
          <w:color w:val="auto"/>
          <w:sz w:val="24"/>
          <w:szCs w:val="22"/>
        </w:rPr>
        <w:t>日9时00分</w:t>
      </w:r>
      <w:r>
        <w:rPr>
          <w:rFonts w:hint="eastAsia" w:ascii="宋体" w:hAnsi="宋体" w:cs="宋体"/>
          <w:color w:val="auto"/>
          <w:sz w:val="24"/>
          <w:szCs w:val="24"/>
        </w:rPr>
        <w:t>（北京时间）</w:t>
      </w:r>
    </w:p>
    <w:p w14:paraId="31956242">
      <w:pPr>
        <w:widowControl w:val="0"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2、地点：</w:t>
      </w:r>
      <w:r>
        <w:rPr>
          <w:rFonts w:hint="eastAsia" w:ascii="宋体" w:hAnsi="宋体" w:cs="宋体"/>
          <w:color w:val="auto"/>
          <w:sz w:val="24"/>
          <w:szCs w:val="22"/>
        </w:rPr>
        <w:t>供应商应在投标截止时间前上传加密的电子投标文件（*.aytf）到安阳市电子招投标交易平台。上传时供应商须使用制作该投标文件的同一CA锁进行上传操作。请供应商在上传时认真检查上传投标文件是否完整、正确。供应商应充分考虑上传文件时的不可预见因素，未在投标截止时间前完成上传的，视为逾期送达，安阳市电子招投标交易平台将拒绝接收。逾期送达的或者未送达指定地点的响应文件，采购人不予受理。</w:t>
      </w:r>
    </w:p>
    <w:p w14:paraId="7EBACD5E">
      <w:pPr>
        <w:widowControl w:val="0"/>
        <w:adjustRightInd w:val="0"/>
        <w:snapToGrid w:val="0"/>
        <w:spacing w:line="360" w:lineRule="auto"/>
        <w:jc w:val="left"/>
        <w:rPr>
          <w:rFonts w:ascii="宋体" w:hAnsi="宋体" w:cs="宋体"/>
          <w:b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t>五、响应文件开启</w:t>
      </w:r>
    </w:p>
    <w:p w14:paraId="795622A0">
      <w:pPr>
        <w:widowControl w:val="0"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1、时间</w:t>
      </w:r>
      <w:r>
        <w:rPr>
          <w:rFonts w:hint="eastAsia" w:ascii="宋体" w:hAnsi="宋体" w:cs="宋体"/>
          <w:color w:val="auto"/>
          <w:sz w:val="24"/>
          <w:szCs w:val="22"/>
        </w:rPr>
        <w:t>：2025年12月</w:t>
      </w:r>
      <w:r>
        <w:rPr>
          <w:rFonts w:hint="eastAsia" w:ascii="宋体" w:hAnsi="宋体" w:cs="宋体"/>
          <w:color w:val="auto"/>
          <w:sz w:val="24"/>
          <w:szCs w:val="22"/>
          <w:lang w:val="en-US" w:eastAsia="zh-CN"/>
        </w:rPr>
        <w:t>22</w:t>
      </w:r>
      <w:r>
        <w:rPr>
          <w:rFonts w:hint="eastAsia" w:ascii="宋体" w:hAnsi="宋体" w:cs="宋体"/>
          <w:color w:val="auto"/>
          <w:sz w:val="24"/>
          <w:szCs w:val="22"/>
        </w:rPr>
        <w:t>日9时00分（北京时间）</w:t>
      </w:r>
    </w:p>
    <w:p w14:paraId="5EDA0EFD">
      <w:pPr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2"/>
        </w:rPr>
      </w:pPr>
      <w:r>
        <w:rPr>
          <w:rFonts w:hint="eastAsia" w:ascii="宋体" w:hAnsi="宋体" w:cs="宋体"/>
          <w:color w:val="auto"/>
          <w:sz w:val="24"/>
          <w:szCs w:val="24"/>
        </w:rPr>
        <w:t>2、地点（管理员网上操作地点）：安阳市公共资源交易中心五楼集中开标大厅</w:t>
      </w:r>
      <w:r>
        <w:rPr>
          <w:rFonts w:hint="eastAsia" w:ascii="宋体" w:hAnsi="宋体" w:cs="宋体"/>
          <w:color w:val="auto"/>
          <w:sz w:val="24"/>
          <w:szCs w:val="22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4"/>
          <w:szCs w:val="22"/>
        </w:rPr>
        <w:t>厅（安阳市文峰大道东段559号安阳市民之家）</w:t>
      </w:r>
    </w:p>
    <w:p w14:paraId="7207DF36">
      <w:pPr>
        <w:spacing w:line="360" w:lineRule="auto"/>
        <w:ind w:firstLine="480" w:firstLineChars="200"/>
        <w:textAlignment w:val="auto"/>
        <w:rPr>
          <w:rFonts w:ascii="宋体" w:hAnsi="宋体" w:cs="宋体"/>
          <w:color w:val="auto"/>
          <w:sz w:val="24"/>
          <w:szCs w:val="22"/>
        </w:rPr>
      </w:pPr>
      <w:r>
        <w:rPr>
          <w:rFonts w:hint="eastAsia" w:ascii="宋体" w:hAnsi="宋体" w:cs="宋体"/>
          <w:color w:val="auto"/>
          <w:sz w:val="24"/>
          <w:szCs w:val="22"/>
        </w:rPr>
        <w:t>本项目采用远程不见面交易的模式，开标当日，供应商无需到开标现场参加开标会议，供应商应当在投标截止时间前，使用IE浏览器登录到安阳市公共资源交易中心网站新系统不见面开标大厅，点击右上方【登录】按钮进入，在线准时参加开标活动并进行响应文件解密等。因供应商原因未能解密、解密失败或解密超时的将被拒绝。</w:t>
      </w:r>
    </w:p>
    <w:p w14:paraId="4B7AECC5">
      <w:pPr>
        <w:widowControl w:val="0"/>
        <w:adjustRightInd w:val="0"/>
        <w:snapToGrid w:val="0"/>
        <w:spacing w:line="360" w:lineRule="auto"/>
        <w:jc w:val="left"/>
        <w:rPr>
          <w:rFonts w:ascii="宋体" w:hAnsi="宋体" w:cs="宋体"/>
          <w:b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t>六、发布公告的媒介及公告期限</w:t>
      </w:r>
    </w:p>
    <w:p w14:paraId="54F78B65">
      <w:pPr>
        <w:widowControl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本次招标公告在《河南省政府采购网》、《安阳市政府采购网》、《</w:t>
      </w:r>
      <w:r>
        <w:rPr>
          <w:rFonts w:hint="eastAsia" w:ascii="宋体" w:hAnsi="宋体"/>
          <w:color w:val="auto"/>
          <w:sz w:val="24"/>
          <w:szCs w:val="24"/>
        </w:rPr>
        <w:t>安阳市公共资源交易中心</w:t>
      </w:r>
      <w:r>
        <w:rPr>
          <w:rFonts w:hint="eastAsia" w:ascii="宋体" w:hAnsi="宋体" w:cs="宋体"/>
          <w:color w:val="auto"/>
          <w:sz w:val="24"/>
          <w:szCs w:val="22"/>
        </w:rPr>
        <w:t>）</w:t>
      </w:r>
      <w:r>
        <w:rPr>
          <w:rFonts w:hint="eastAsia" w:ascii="宋体" w:hAnsi="宋体" w:cs="宋体"/>
          <w:color w:val="auto"/>
          <w:sz w:val="24"/>
          <w:szCs w:val="24"/>
        </w:rPr>
        <w:t>》上发布。招标公告期限为三个工作日。</w:t>
      </w:r>
    </w:p>
    <w:p w14:paraId="22EC5EE5">
      <w:pPr>
        <w:widowControl w:val="0"/>
        <w:adjustRightInd w:val="0"/>
        <w:snapToGrid w:val="0"/>
        <w:spacing w:line="360" w:lineRule="auto"/>
        <w:jc w:val="left"/>
        <w:rPr>
          <w:rFonts w:ascii="宋体" w:hAnsi="宋体" w:cs="宋体"/>
          <w:b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t>七、其他补充事宜</w:t>
      </w:r>
    </w:p>
    <w:p w14:paraId="27AD14F3">
      <w:pPr>
        <w:spacing w:line="360" w:lineRule="auto"/>
        <w:ind w:firstLine="480" w:firstLineChars="200"/>
        <w:textAlignment w:val="auto"/>
        <w:rPr>
          <w:rFonts w:ascii="宋体" w:hAnsi="宋体" w:cs="宋体"/>
          <w:color w:val="auto"/>
          <w:sz w:val="24"/>
          <w:szCs w:val="22"/>
        </w:rPr>
      </w:pPr>
      <w:bookmarkStart w:id="4" w:name="_Toc28359008"/>
      <w:bookmarkStart w:id="5" w:name="_Toc35393796"/>
      <w:bookmarkStart w:id="6" w:name="_Toc28359085"/>
      <w:bookmarkStart w:id="7" w:name="_Toc35393627"/>
      <w:r>
        <w:rPr>
          <w:rFonts w:hint="eastAsia" w:ascii="宋体" w:hAnsi="宋体" w:cs="宋体"/>
          <w:color w:val="auto"/>
          <w:sz w:val="24"/>
          <w:szCs w:val="22"/>
        </w:rPr>
        <w:t>1、本项目执行强制节能产品强制采购、节能产品、环境标志产品及贫困地区产品优先采购、促进中小企业发展扶持政策、进口产品政策、信息安全产品、社会信用体系建设、促进残疾人就业、支持监狱企业发展等。</w:t>
      </w:r>
    </w:p>
    <w:p w14:paraId="7C88D5B1">
      <w:pPr>
        <w:spacing w:line="360" w:lineRule="auto"/>
        <w:ind w:firstLine="480" w:firstLineChars="200"/>
        <w:textAlignment w:val="auto"/>
        <w:rPr>
          <w:rFonts w:ascii="宋体" w:hAnsi="宋体" w:cs="宋体"/>
          <w:color w:val="auto"/>
          <w:sz w:val="24"/>
          <w:szCs w:val="22"/>
        </w:rPr>
      </w:pPr>
      <w:r>
        <w:rPr>
          <w:rFonts w:hint="eastAsia" w:ascii="宋体" w:hAnsi="宋体" w:cs="宋体"/>
          <w:color w:val="auto"/>
          <w:sz w:val="24"/>
          <w:szCs w:val="22"/>
        </w:rPr>
        <w:t>2、政府采购合同融资：根据豫财购〔2017〕10号和安财购〔2017〕7号文要求，参加政府采购项目的中小微企业供应商，持中标（成交）通知书可向金融机构申请合同融资，详情请登录安阳市政府采购网，进入网站飘窗或业务指南窗口了解金融机构提供的融资服务内容。</w:t>
      </w:r>
    </w:p>
    <w:p w14:paraId="69A1194F">
      <w:pPr>
        <w:widowControl w:val="0"/>
        <w:adjustRightInd w:val="0"/>
        <w:snapToGrid w:val="0"/>
        <w:spacing w:line="360" w:lineRule="auto"/>
        <w:jc w:val="left"/>
        <w:rPr>
          <w:rFonts w:ascii="宋体" w:hAnsi="宋体" w:cs="宋体"/>
          <w:b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t>八、凡对本次招标提出询问，请按照以下方式联系</w:t>
      </w:r>
      <w:bookmarkEnd w:id="4"/>
      <w:bookmarkEnd w:id="5"/>
      <w:bookmarkEnd w:id="6"/>
      <w:bookmarkEnd w:id="7"/>
    </w:p>
    <w:p w14:paraId="19E98FB9">
      <w:pPr>
        <w:widowControl w:val="0"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1、采购人信息</w:t>
      </w:r>
    </w:p>
    <w:p w14:paraId="7F77AD84">
      <w:pPr>
        <w:widowControl w:val="0"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名称：安阳市文峰区环境卫生事务中心</w:t>
      </w:r>
    </w:p>
    <w:p w14:paraId="37CD3131">
      <w:pPr>
        <w:widowControl w:val="0"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地址：河南省安阳市平原路南段路东</w:t>
      </w:r>
    </w:p>
    <w:p w14:paraId="7BCAAA5F">
      <w:pPr>
        <w:widowControl w:val="0"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联系人：崔来生</w:t>
      </w:r>
    </w:p>
    <w:p w14:paraId="128FAD6E">
      <w:pPr>
        <w:widowControl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</w:rPr>
        <w:t>联系方式</w:t>
      </w:r>
      <w:bookmarkStart w:id="8" w:name="_Toc28359009"/>
      <w:bookmarkStart w:id="9" w:name="_Toc28359086"/>
      <w:r>
        <w:rPr>
          <w:rFonts w:hint="eastAsia" w:ascii="宋体" w:hAnsi="宋体" w:cs="宋体"/>
          <w:color w:val="auto"/>
          <w:sz w:val="24"/>
          <w:szCs w:val="24"/>
        </w:rPr>
        <w:t>：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18238523792</w:t>
      </w:r>
    </w:p>
    <w:p w14:paraId="745D83FF">
      <w:pPr>
        <w:widowControl w:val="0"/>
        <w:adjustRightInd w:val="0"/>
        <w:spacing w:line="360" w:lineRule="auto"/>
        <w:ind w:firstLine="480" w:firstLineChars="20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2、采购代理机构信息</w:t>
      </w:r>
      <w:bookmarkEnd w:id="8"/>
      <w:bookmarkEnd w:id="9"/>
    </w:p>
    <w:p w14:paraId="048B8DE6">
      <w:pPr>
        <w:widowControl w:val="0"/>
        <w:adjustRightInd w:val="0"/>
        <w:spacing w:line="360" w:lineRule="auto"/>
        <w:ind w:firstLine="480" w:firstLineChars="20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名称：</w:t>
      </w:r>
      <w:bookmarkStart w:id="10" w:name="_Toc28359010"/>
      <w:bookmarkStart w:id="11" w:name="_Toc28359087"/>
      <w:r>
        <w:rPr>
          <w:rFonts w:hint="eastAsia" w:ascii="宋体" w:hAnsi="宋体" w:cs="宋体"/>
          <w:color w:val="auto"/>
          <w:sz w:val="24"/>
          <w:szCs w:val="24"/>
        </w:rPr>
        <w:t>河南圣坤工程咨询有限公司</w:t>
      </w:r>
    </w:p>
    <w:p w14:paraId="5AB72DFA">
      <w:pPr>
        <w:widowControl w:val="0"/>
        <w:adjustRightInd w:val="0"/>
        <w:spacing w:line="360" w:lineRule="auto"/>
        <w:ind w:firstLine="480" w:firstLineChars="20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地址：安阳市文峰区财富公馆东单元15楼</w:t>
      </w:r>
    </w:p>
    <w:p w14:paraId="66099CF7">
      <w:pPr>
        <w:widowControl w:val="0"/>
        <w:adjustRightInd w:val="0"/>
        <w:spacing w:line="360" w:lineRule="auto"/>
        <w:ind w:firstLine="480" w:firstLineChars="20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联系人：</w:t>
      </w:r>
      <w:r>
        <w:rPr>
          <w:rFonts w:hint="eastAsia" w:ascii="宋体" w:hAnsi="宋体" w:cs="宋体"/>
          <w:bCs/>
          <w:color w:val="auto"/>
          <w:kern w:val="2"/>
          <w:sz w:val="24"/>
          <w:szCs w:val="24"/>
        </w:rPr>
        <w:t>冯雪燕</w:t>
      </w:r>
    </w:p>
    <w:p w14:paraId="5B37D85D">
      <w:pPr>
        <w:widowControl w:val="0"/>
        <w:adjustRightInd w:val="0"/>
        <w:spacing w:line="360" w:lineRule="auto"/>
        <w:ind w:firstLine="480" w:firstLineChars="20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联系方式：13193539807</w:t>
      </w:r>
    </w:p>
    <w:p w14:paraId="517E5CE9">
      <w:pPr>
        <w:widowControl w:val="0"/>
        <w:adjustRightInd w:val="0"/>
        <w:spacing w:line="360" w:lineRule="auto"/>
        <w:ind w:firstLine="480" w:firstLineChars="20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3、项目联系方式</w:t>
      </w:r>
      <w:bookmarkEnd w:id="10"/>
      <w:bookmarkEnd w:id="11"/>
    </w:p>
    <w:p w14:paraId="2FFB1BA1">
      <w:pPr>
        <w:widowControl w:val="0"/>
        <w:adjustRightInd w:val="0"/>
        <w:spacing w:line="360" w:lineRule="auto"/>
        <w:ind w:firstLine="480" w:firstLineChars="20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项目联系人：冯雪燕</w:t>
      </w:r>
    </w:p>
    <w:p w14:paraId="51A261BE">
      <w:pPr>
        <w:widowControl w:val="0"/>
        <w:adjustRightInd w:val="0"/>
        <w:spacing w:line="360" w:lineRule="auto"/>
        <w:ind w:firstLine="480" w:firstLineChars="200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联系方式：13193539807</w:t>
      </w:r>
    </w:p>
    <w:p w14:paraId="2BA62ED9">
      <w:pPr>
        <w:rPr>
          <w:rFonts w:ascii="宋体" w:hAnsi="宋体" w:cs="宋体"/>
          <w:b/>
          <w:color w:val="auto"/>
          <w:sz w:val="36"/>
          <w:szCs w:val="36"/>
        </w:rPr>
      </w:pPr>
      <w:r>
        <w:rPr>
          <w:rFonts w:hint="eastAsia" w:ascii="宋体" w:hAnsi="宋体" w:cs="宋体"/>
          <w:b/>
          <w:color w:val="auto"/>
          <w:sz w:val="36"/>
          <w:szCs w:val="36"/>
        </w:rPr>
        <w:br w:type="page"/>
      </w:r>
    </w:p>
    <w:p w14:paraId="33E262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5799B8"/>
    <w:multiLevelType w:val="singleLevel"/>
    <w:tmpl w:val="BC5799B8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47237B"/>
    <w:rsid w:val="4047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7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color="00000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2025-12-09T11:52:00Z</dcterms:created>
  <dc:creator>锦觅</dc:creator>
  <cp:lastModifiedBy>锦觅</cp:lastModifiedBy>
  <dcterms:modified xsi:type="dcterms:W3CDTF">2025-12-09T11:53:01Z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65E5F0432B16470CB6E4B823969B2D53_11</vt:lpwstr>
  </property>
  <property fmtid="{D5CDD505-2E9C-101B-9397-08002B2CF9AE}" pid="4" name="KSOTemplateDocerSaveRecord">
    <vt:lpwstr>eyJoZGlkIjoiNGYyNTQ4ZjJkZWEzMzczMGIxYmQ5NDMxZTdiMWYzOGIiLCJ1c2VySWQiOiIxMTQzNTUwNjI4In0=</vt:lpwstr>
  </property>
</Properties>
</file>