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B7B99">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附表：图书馆2025年数字资源购置（一）</w:t>
      </w:r>
      <w:bookmarkStart w:id="0" w:name="_GoBack"/>
      <w:bookmarkEnd w:id="0"/>
    </w:p>
    <w:tbl>
      <w:tblPr>
        <w:tblStyle w:val="7"/>
        <w:tblW w:w="106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3"/>
        <w:gridCol w:w="1759"/>
        <w:gridCol w:w="2207"/>
        <w:gridCol w:w="5689"/>
      </w:tblGrid>
      <w:tr w14:paraId="5CF8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01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包段号</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F9F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数字资源名称</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79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单一来源供应商</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39B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资源简介</w:t>
            </w:r>
          </w:p>
        </w:tc>
      </w:tr>
      <w:tr w14:paraId="487E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A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9FD7">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Scopus数据库</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13EC">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中国教育图书进出口有限公司</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9E0E">
            <w:pPr>
              <w:widowControl w:val="0"/>
              <w:spacing w:before="0" w:after="0" w:line="240" w:lineRule="auto"/>
              <w:ind w:left="0"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Scopus数据库是同行评议内容文摘和引文数据库。该数据库收录了来自于全球7000余家出版社的26000多种来源期刊文献，覆盖自然科学与工程、社会与人文科学、健康科学和生命科学各个领域，涉及多种语言；涵盖期刊文献、会议论文、图书专著等多种文献类型。Scopus数据库每日更新。</w:t>
            </w:r>
          </w:p>
        </w:tc>
      </w:tr>
      <w:tr w14:paraId="0817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A1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6DDD">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Ei数据库</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1CD1">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中国教育图书进出口有限公司</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CBB6">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Engineering Village平台上的Ei Compendex数据库是工程文献索引数据库，包含多种文献类型，涵盖期刊论文、会议录和会议论文、图书及图书章节；总记录数不少于3,500万条。每条记录都使用“工程索引叙词”进行索引。Ei Compendex覆盖工程专业技术领域，涉及核技术、生物工程、交通运输、化学和工艺工程、照明和光学技术、农业工程和食品技术、计算机和数据处理、应用物理、电子和通信、控制工程、土木工程、机械工程、材料工程、石油、宇航、汽车工程以及这些领域的子学科。Ei Compendex数据库内容每周更新。</w:t>
            </w:r>
          </w:p>
        </w:tc>
      </w:tr>
      <w:tr w14:paraId="6CAA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0D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42CB">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Springer电子期刊数据库</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9523">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中国教育图书进出口有限公司</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CD18">
            <w:pPr>
              <w:widowControl w:val="0"/>
              <w:spacing w:before="0" w:after="0" w:line="240" w:lineRule="auto"/>
              <w:ind w:left="0"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Springer期刊始于1842年，每年为河南地方团用户提供不少于1900种期刊。收录范围覆盖全学科，涵盖了自然科学、技术、工程、医学、法律、行为科学、经济学、生物学等方向。文章一经接收，会实时在线上进行更新。</w:t>
            </w:r>
          </w:p>
        </w:tc>
      </w:tr>
      <w:tr w14:paraId="0A03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A9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E59F">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Wiley电子期刊数据库(材料、工程、计算机)</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D070">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中国教育图书进出口有限公司</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4944">
            <w:pPr>
              <w:widowControl w:val="0"/>
              <w:spacing w:before="0" w:after="0" w:line="240" w:lineRule="auto"/>
              <w:ind w:left="0"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Wiley期刊数据库是集合Wiley出版社出版的期刊的数据库，期刊内容的唯一在线访问平台为Wiley OnlineLibrary(https://onlinelibrary.wiley.com/), 本次订购的Wiley期刊数据库为３个学科分集：材料、工程和计算机。Wiley期刊材料分集包含期刊约30种，涉及学科：功能材料、复合材料、陶瓷学、纳米、高分子等；Wiley期刊工程分集包含期刊约53种，涉及学科：土木工程、通信工程、机械工程、电子电气工程、能源工程等；Wiley期刊计算机分集包含期刊约12种，涉及学科：通信技术、计算机技术、可视化与计算机图形学、编程与软件开发等。Wiley期刊时时更新，多数期刊支持在线优先出版。</w:t>
            </w:r>
          </w:p>
          <w:p w14:paraId="6DCB2E8B">
            <w:pPr>
              <w:widowControl w:val="0"/>
              <w:spacing w:before="0" w:after="0" w:line="240" w:lineRule="auto"/>
              <w:ind w:left="0" w:right="0" w:firstLine="480" w:firstLineChars="200"/>
              <w:jc w:val="both"/>
              <w:rPr>
                <w:rFonts w:hint="eastAsia" w:ascii="仿宋" w:hAnsi="仿宋" w:eastAsia="仿宋" w:cs="仿宋"/>
                <w:b w:val="0"/>
                <w:bCs/>
                <w:sz w:val="24"/>
                <w:szCs w:val="24"/>
                <w:lang w:val="en-US" w:eastAsia="zh-CN"/>
              </w:rPr>
            </w:pPr>
          </w:p>
        </w:tc>
      </w:tr>
      <w:tr w14:paraId="45C3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E3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2576">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SD数据库（工程、材料）</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C0FD">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中国教育图书进出口有限公司</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14C9">
            <w:pPr>
              <w:widowControl w:val="0"/>
              <w:spacing w:before="0" w:after="0" w:line="240" w:lineRule="auto"/>
              <w:ind w:left="0"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SD数据库是爱思唯尔旗下的同行评议学术文献平台，是科学、技术与医学全文期刊数据库。本次订购内容：爱思唯尔在材料科学领域出版的学术期刊涵盖了生物材料、陶瓷和复合材料、电子、光学和磁性材料、材料化学、金属和合金、纳米技术、高分子材料和界面涂层材料等方向。在工程学领域出版的期刊涵盖了航空航天工程、汽车工程、生物医学工程、土木与结构工程、计算力学、控制与系统工程、电气与电子工程、工业与制造工程、机械工业、材料力学、海洋工程等多个具体学科。工程和材料科学两个学科包2026年预估的期刊种数不少于330种。更新频率：每天更新维护。</w:t>
            </w:r>
          </w:p>
        </w:tc>
      </w:tr>
      <w:tr w14:paraId="449C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045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u w:val="none"/>
                <w:lang w:val="en-US" w:eastAsia="zh-CN" w:bidi="ar-SA"/>
              </w:rPr>
              <w:t>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58A0">
            <w:pPr>
              <w:widowControl w:val="0"/>
              <w:spacing w:before="0" w:after="0" w:line="240" w:lineRule="auto"/>
              <w:ind w:left="0" w:right="0" w:firstLine="480" w:firstLineChars="200"/>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Web of Science-SCIE数据库</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F408">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北京中科进出口有限责任公司</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3A47">
            <w:pPr>
              <w:widowControl w:val="0"/>
              <w:spacing w:before="0" w:after="0" w:line="240" w:lineRule="auto"/>
              <w:ind w:left="0"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科学引文索引Science Citation Index Expanded (SCIE) 数据库 </w:t>
            </w:r>
          </w:p>
          <w:p w14:paraId="4ABDDFB7">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学科覆盖：覆盖全球自然科学、工程技术、临床医学等领域内170多个学科；</w:t>
            </w:r>
          </w:p>
          <w:p w14:paraId="2391A4D8">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数据来源：来源于全球9,400多种优质SCIE学术期刊；</w:t>
            </w:r>
          </w:p>
          <w:p w14:paraId="108FDFC2">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数据更新频次：数据每天更新；全年共更新不少于250W条记录。</w:t>
            </w:r>
          </w:p>
          <w:p w14:paraId="391755D4">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访问方式：IP认证远程访问；</w:t>
            </w:r>
          </w:p>
          <w:p w14:paraId="57F42F23">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安装方式：在线开通；</w:t>
            </w:r>
          </w:p>
          <w:p w14:paraId="5E85F12A">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检索方式：支持基本检索、高级检索、被引参考文献检索和化学结构检索等多种检索方式；</w:t>
            </w:r>
          </w:p>
          <w:p w14:paraId="6D08F6B1">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检索技术：可以使用布尔逻辑、组配检索等检索技术；</w:t>
            </w:r>
          </w:p>
          <w:p w14:paraId="43D64547">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检索字段：可以使用主题、标题、作者、作者标识符、团体作者、编者、出版物名称、DOI、出版年、地址、增强组织信息、会议、语种、文献类型、基金资助机构、授权号、入藏号、PubMed ID等字段进行检索；</w:t>
            </w:r>
          </w:p>
          <w:p w14:paraId="74AA84FA">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检索结果导出方式：可导出为纯文本文件、Excel、HTML、BibTeX、制表符分割文件、电子邮件等格式文件。</w:t>
            </w:r>
          </w:p>
        </w:tc>
      </w:tr>
      <w:tr w14:paraId="5EC01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3EA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7399">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JCR数据库</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AF38">
            <w:pPr>
              <w:widowControl w:val="0"/>
              <w:spacing w:before="0" w:after="0" w:line="240" w:lineRule="auto"/>
              <w:ind w:right="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北京中科进出口有限责任公司</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5BCE">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Journal Citation Reports（期刊引证报告，简称 JCR）是多学科期刊评价工具。基于引文数据统计信息进行期刊评价。通过对参考文献的标引和统计，在期刊层面衡量某项研究的影响力，显示出引用和被引期刊之间的相互关系。</w:t>
            </w:r>
          </w:p>
          <w:p w14:paraId="558A7406">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JCR 除囊括自然科学引文索引（SCIE）和社会科学引文索引（SSCI）收录的期刊以外，还收录了艺术与人文引文索引（AHCI）和 Emerging Sources Citation Index (ESCI)所收录的期刊资源。</w:t>
            </w:r>
          </w:p>
          <w:p w14:paraId="4ADC6B1D">
            <w:pPr>
              <w:widowControl w:val="0"/>
              <w:spacing w:before="0" w:after="0" w:line="240" w:lineRule="auto"/>
              <w:ind w:left="0" w:right="0"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JCR涵盖全球来自5000+出版社的 110多个国家/地区的超过 20,000 种期刊，覆盖250多个 Web of Science学科领域。JCR每年度更新。</w:t>
            </w:r>
          </w:p>
        </w:tc>
      </w:tr>
      <w:tr w14:paraId="77F7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CFB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C554">
            <w:pPr>
              <w:widowControl w:val="0"/>
              <w:spacing w:before="0" w:after="0" w:line="240" w:lineRule="auto"/>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EBSCO数据库</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8F0B">
            <w:pPr>
              <w:widowControl w:val="0"/>
              <w:spacing w:before="0" w:after="0" w:line="240" w:lineRule="auto"/>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北京中科进出口有限责任公司</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7DC7">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 Academic Search Premier(ASP)综合学科参考类全文数据库</w:t>
            </w:r>
          </w:p>
          <w:p w14:paraId="0670453F">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收录年限：1887年至今</w:t>
            </w:r>
          </w:p>
          <w:p w14:paraId="0AF7DE73">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主题范畴：涵盖多元化的学术研究领域，包括物理、化学、航空、天文、工程技术、教育、法律、医学、语言学、农学、人文、信息科技、通讯传播、生物科学、公共管理、社会科学、历史学、计算机、军事、文化、健康卫生医疗、艺术、心理学、哲学、国际关系、各国文学等。</w:t>
            </w:r>
          </w:p>
          <w:p w14:paraId="5DD0EC73">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数据内容：19,794种左右期刊的索摘，提供 4,757种左右全文期刊（其中3,900余种全文期刊为同行评审[peer-reviewed]），还包括近400种非期刊类全文出版物（如书籍、报告及会议论文等）。</w:t>
            </w:r>
          </w:p>
          <w:p w14:paraId="08C970F5">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 Business Source Premier(BSP)商管财经类全文数据库</w:t>
            </w:r>
          </w:p>
          <w:p w14:paraId="761D25A0">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收录年限：1886年至今</w:t>
            </w:r>
          </w:p>
          <w:p w14:paraId="3646BCC8">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主题范畴：涵盖商业相关领域的议题，如金融、银行、国际贸易、商业管理、市场行销、投资报告、房地产、产业报导、经济评论、经济学、企业经营、财务金融、能源管理、信息管理、知识管理、工业工程管理、保险、法律、税收、电信通讯等。</w:t>
            </w:r>
          </w:p>
          <w:p w14:paraId="556786AD">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数据内容：7,681种期刊索摘，提供2,205种左右期刊全文（其中1,000多种同行评审期刊），以及28,000多种非刊全文出版物（如案例分析、专著、国家及产业报告等），400多种全文期刊收录在Web of Science内。独特的全文期刊如：Harvard Business Review, Administrative Science Quarterly, Academy of Management Journal, Academy of Management Review, Journal of Marketing, Journal of Marketing Research(JMR), MIS Quarterly, Communications of the ACM, International Journal of Production Research等。</w:t>
            </w:r>
          </w:p>
          <w:p w14:paraId="0FBA3FA1">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 EBSCO主题数据库资源，涵盖多元化的学术研究领域，包括物理、化学、航空、天文、工程技术、教育、法律、医学、语言学、农学、人文、信息科技、通讯传播、生物科学、公共管理、社会科学、历史学、计算机、军事、文化、健康卫生医疗、艺术、心理学、哲学、国际关系、各国文学等。收录全文期刊超过14500多种，收录年限可追溯至1911年，其他资源包括电子书、会议记录、传记、报告、图片等非刊资源。随库赠送CSSCI一年的使用权</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收录包括法学、管理学、经济学、历史学、政治学等在内的500多种学术期刊，收录来源文献近100余万篇，引文文献600余万篇。</w:t>
            </w:r>
          </w:p>
          <w:p w14:paraId="78CA0FD9">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20个子库分别为：</w:t>
            </w:r>
          </w:p>
          <w:p w14:paraId="074F6141">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①Applied Science &amp;Technology Source应用科学与技术全文数据库</w:t>
            </w:r>
          </w:p>
          <w:p w14:paraId="45EDA26D">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②Art Full Text艺术类全文数据库</w:t>
            </w:r>
          </w:p>
          <w:p w14:paraId="5ECB971A">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③Biography Reference Center人物传记参照数据库</w:t>
            </w:r>
          </w:p>
          <w:p w14:paraId="71D44610">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④Book Review Digest Plus威尔逊图书评论摘要数据库</w:t>
            </w:r>
          </w:p>
          <w:p w14:paraId="5B1E9784">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⑤Energy &amp; Power Source国际能源与动力全文库</w:t>
            </w:r>
          </w:p>
          <w:p w14:paraId="57E26A36">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⑥Engineering Source工程资源全文数据库</w:t>
            </w:r>
          </w:p>
          <w:p w14:paraId="5B5C72D1">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⑦Environment Complete环境与生态学全文数据库</w:t>
            </w:r>
          </w:p>
          <w:p w14:paraId="0BB38DB3">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⑧Food Science Source食品科学全文数据库</w:t>
            </w:r>
          </w:p>
          <w:p w14:paraId="0A583A86">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⑨Garden Landscape &amp; Horticulture Index景观暨园艺设计文献数据库</w:t>
            </w:r>
          </w:p>
          <w:p w14:paraId="7B4F5DD8">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⑩IT Source信息科学数据库</w:t>
            </w:r>
          </w:p>
          <w:p w14:paraId="2B7A0C82">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⑪Legal Collection法律专辑全文数据库</w:t>
            </w:r>
          </w:p>
          <w:p w14:paraId="74016393">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⑫Literary Reference Center英美文学参考资源中心</w:t>
            </w:r>
          </w:p>
          <w:p w14:paraId="37B4F1C2">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⑬Medline with Full Text生物医学全文数据库</w:t>
            </w:r>
          </w:p>
          <w:p w14:paraId="3000C2B6">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⑭Nutrition Reference Center询证营养学参考中心</w:t>
            </w:r>
          </w:p>
          <w:p w14:paraId="204D688E">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⑮Professional Development Collection职业发展全文数据库</w:t>
            </w:r>
          </w:p>
          <w:p w14:paraId="0E64A86E">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⑯Psychology and Behavioral Sciences Collection心理学及行为科学全文数据库</w:t>
            </w:r>
          </w:p>
          <w:p w14:paraId="19AF46DF">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⑰Read it! 英语阅读资源数据库</w:t>
            </w:r>
          </w:p>
          <w:p w14:paraId="63D5519F">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⑱Risk Management Reference Center风险管理全文数据库</w:t>
            </w:r>
          </w:p>
          <w:p w14:paraId="32505C4D">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⑲Small Business Reference Center小企业创业研究参考中心</w:t>
            </w:r>
          </w:p>
          <w:p w14:paraId="39313031">
            <w:pPr>
              <w:widowControl w:val="0"/>
              <w:spacing w:before="0" w:after="0" w:line="240" w:lineRule="auto"/>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⑳STM Source理工科全文数据库</w:t>
            </w:r>
          </w:p>
          <w:p w14:paraId="71AE8EBC">
            <w:pPr>
              <w:widowControl w:val="0"/>
              <w:spacing w:before="0" w:after="0" w:line="240" w:lineRule="auto"/>
              <w:ind w:left="0" w:leftChars="0" w:right="0" w:rightChars="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EBSCO数据库更新频次：数据每周更新。</w:t>
            </w:r>
          </w:p>
        </w:tc>
      </w:tr>
      <w:tr w14:paraId="2941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E9A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F386">
            <w:pPr>
              <w:widowControl w:val="0"/>
              <w:spacing w:before="0" w:after="0" w:line="240" w:lineRule="auto"/>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IEL数据库</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501C">
            <w:pPr>
              <w:widowControl w:val="0"/>
              <w:spacing w:before="0" w:after="0" w:line="240" w:lineRule="auto"/>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北京中科进出口有限责任公司</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2C7F">
            <w:pPr>
              <w:widowControl w:val="0"/>
              <w:spacing w:before="0" w:after="0" w:line="240" w:lineRule="auto"/>
              <w:ind w:left="0" w:leftChars="0" w:right="0" w:rightChars="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IEEE Electronic Library (IEL)是IEEE旗下最完整的在线数据资源，提供全球电气电子、通信和计算机科学等领域近三分之一的文献。其收录的期刊、杂志、会议录和标准约 600万篇。资源内容：130多万篇IEEE期刊文献来自210多种IEEE高被引期刊；贝尔实验室技术期刊；450多万篇IEEE会议文献；IET/VDE会议录；内容回溯至1988年，部分历史文献回溯到1872年。数据库更新频次：数据每天更新。</w:t>
            </w:r>
          </w:p>
        </w:tc>
      </w:tr>
      <w:tr w14:paraId="694A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AD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41BD">
            <w:pPr>
              <w:widowControl w:val="0"/>
              <w:spacing w:before="0" w:after="0" w:line="240" w:lineRule="auto"/>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AIAA数据库</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B95F">
            <w:pPr>
              <w:widowControl w:val="0"/>
              <w:spacing w:before="0" w:after="0" w:line="240" w:lineRule="auto"/>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北京中科进出口有限责任公司</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409C">
            <w:pPr>
              <w:widowControl w:val="0"/>
              <w:spacing w:before="0" w:after="0" w:line="240" w:lineRule="auto"/>
              <w:ind w:left="0" w:leftChars="0" w:right="0" w:rightChars="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br w:type="textWrapping"/>
            </w:r>
            <w:r>
              <w:rPr>
                <w:rFonts w:hint="eastAsia" w:ascii="仿宋" w:hAnsi="仿宋" w:eastAsia="仿宋" w:cs="仿宋"/>
                <w:b w:val="0"/>
                <w:bCs/>
                <w:sz w:val="24"/>
                <w:szCs w:val="24"/>
                <w:lang w:val="en-US" w:eastAsia="zh-CN"/>
              </w:rPr>
              <w:t>AIAA电子期刊及会议论文全文数据库包括8种期刊现刊，三个系列共1200多个会议论文集。覆盖学科包括：航空航天科学、飞行器与大气系统、航空航天设计与建造、工程与技术管理、制导、导航与控制、信息与安全、导弹与国防、推进与能源、空间与导弹系统、航空运输、无人机、热物理与热传导等技术领域。数据库更新频次：数据每日更新，期刊论文全年更新1200多篇，会议论文全年更新4500多篇。</w:t>
            </w:r>
          </w:p>
        </w:tc>
      </w:tr>
      <w:tr w14:paraId="6700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C2C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DC02">
            <w:pPr>
              <w:widowControl w:val="0"/>
              <w:spacing w:before="0" w:after="0" w:line="240" w:lineRule="auto"/>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PQDT学位论文全文数据库</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210D">
            <w:pPr>
              <w:widowControl w:val="0"/>
              <w:spacing w:before="0" w:after="0" w:line="240" w:lineRule="auto"/>
              <w:ind w:right="0" w:righ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北京中科进出口有限责任公司</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BC00">
            <w:pPr>
              <w:widowControl w:val="0"/>
              <w:spacing w:before="0" w:after="0" w:line="240" w:lineRule="auto"/>
              <w:ind w:left="0" w:leftChars="0" w:right="0" w:rightChars="0"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PQDT学位论文全文库主要收录了来自欧美国家3,000余所知名大学的优秀博硕士论文，对于研究和跟踪世界最新科学前沿有着非常重要的作用。学校每年订购200篇论文，即开通整个中国集团当年所有高校订购的论文访问权限（4-5万余篇）。覆盖学科：全学科。数据库更新频次：数据每月更新，每年更新4―5万篇论文。</w:t>
            </w:r>
          </w:p>
        </w:tc>
      </w:tr>
    </w:tbl>
    <w:p w14:paraId="1F60D365">
      <w:pPr>
        <w:rPr>
          <w:rFonts w:hint="eastAsia" w:ascii="仿宋" w:hAnsi="仿宋" w:eastAsia="仿宋" w:cs="仿宋"/>
          <w:sz w:val="24"/>
          <w:szCs w:val="24"/>
        </w:rPr>
      </w:pPr>
    </w:p>
    <w:p w14:paraId="5FD37583">
      <w:pPr>
        <w:rPr>
          <w:rFonts w:hint="eastAsia" w:ascii="仿宋" w:hAnsi="仿宋" w:eastAsia="仿宋" w:cs="仿宋"/>
          <w:sz w:val="24"/>
          <w:szCs w:val="24"/>
        </w:rPr>
      </w:pPr>
    </w:p>
    <w:sectPr>
      <w:pgSz w:w="11906" w:h="16838"/>
      <w:pgMar w:top="1417"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OGZhMDAwYTIwNWE1ZGQzODkzMjc2ZjUyNTBhNjEifQ=="/>
  </w:docVars>
  <w:rsids>
    <w:rsidRoot w:val="00172A27"/>
    <w:rsid w:val="003078DD"/>
    <w:rsid w:val="00627E6B"/>
    <w:rsid w:val="00863B59"/>
    <w:rsid w:val="00A95A9A"/>
    <w:rsid w:val="00DF3269"/>
    <w:rsid w:val="01184357"/>
    <w:rsid w:val="01CE3A0A"/>
    <w:rsid w:val="024504DC"/>
    <w:rsid w:val="02475ADA"/>
    <w:rsid w:val="02DC3F04"/>
    <w:rsid w:val="033C2BF5"/>
    <w:rsid w:val="03632FF4"/>
    <w:rsid w:val="042F4508"/>
    <w:rsid w:val="047A5783"/>
    <w:rsid w:val="04E2157A"/>
    <w:rsid w:val="04F03C97"/>
    <w:rsid w:val="054E09BE"/>
    <w:rsid w:val="05BC10D2"/>
    <w:rsid w:val="05F9301F"/>
    <w:rsid w:val="06112117"/>
    <w:rsid w:val="06AA3AC0"/>
    <w:rsid w:val="06F757B1"/>
    <w:rsid w:val="07122FC7"/>
    <w:rsid w:val="0736698D"/>
    <w:rsid w:val="075C5614"/>
    <w:rsid w:val="077B310B"/>
    <w:rsid w:val="07B54D24"/>
    <w:rsid w:val="07EA72BB"/>
    <w:rsid w:val="090E5523"/>
    <w:rsid w:val="0A5267CD"/>
    <w:rsid w:val="0A96204F"/>
    <w:rsid w:val="0B106E41"/>
    <w:rsid w:val="0B5C3E34"/>
    <w:rsid w:val="0B916D24"/>
    <w:rsid w:val="0C1F6A38"/>
    <w:rsid w:val="0C2801BA"/>
    <w:rsid w:val="0C395774"/>
    <w:rsid w:val="0C4F74F5"/>
    <w:rsid w:val="0CA246B4"/>
    <w:rsid w:val="0CC11EF7"/>
    <w:rsid w:val="0D6276FC"/>
    <w:rsid w:val="0D786F20"/>
    <w:rsid w:val="0DBF06AB"/>
    <w:rsid w:val="0E4A08BC"/>
    <w:rsid w:val="0E760DED"/>
    <w:rsid w:val="0E8116C4"/>
    <w:rsid w:val="0E8A6F0A"/>
    <w:rsid w:val="0ED63EFE"/>
    <w:rsid w:val="0F403A6D"/>
    <w:rsid w:val="1082318D"/>
    <w:rsid w:val="10B62239"/>
    <w:rsid w:val="10B65D95"/>
    <w:rsid w:val="1212349F"/>
    <w:rsid w:val="130F3E82"/>
    <w:rsid w:val="135D01F2"/>
    <w:rsid w:val="1393060F"/>
    <w:rsid w:val="13F54E26"/>
    <w:rsid w:val="14EA24B1"/>
    <w:rsid w:val="15793835"/>
    <w:rsid w:val="158A6B51"/>
    <w:rsid w:val="158C17BA"/>
    <w:rsid w:val="166317B1"/>
    <w:rsid w:val="168E3310"/>
    <w:rsid w:val="16CF5E02"/>
    <w:rsid w:val="16F5338F"/>
    <w:rsid w:val="17516817"/>
    <w:rsid w:val="1772678E"/>
    <w:rsid w:val="17D26E39"/>
    <w:rsid w:val="18702CCD"/>
    <w:rsid w:val="18784278"/>
    <w:rsid w:val="188449CB"/>
    <w:rsid w:val="18AF707B"/>
    <w:rsid w:val="19622F5E"/>
    <w:rsid w:val="19845CBE"/>
    <w:rsid w:val="19BE7849"/>
    <w:rsid w:val="19D35C0A"/>
    <w:rsid w:val="1A1B4EBB"/>
    <w:rsid w:val="1A2379E4"/>
    <w:rsid w:val="1A7016AA"/>
    <w:rsid w:val="1ABA7B1A"/>
    <w:rsid w:val="1AFF29CD"/>
    <w:rsid w:val="1C9911BF"/>
    <w:rsid w:val="1D4E43AB"/>
    <w:rsid w:val="1D916C98"/>
    <w:rsid w:val="1DAA4ED3"/>
    <w:rsid w:val="1E4638FF"/>
    <w:rsid w:val="1E9D0594"/>
    <w:rsid w:val="1F0423C1"/>
    <w:rsid w:val="1F204627"/>
    <w:rsid w:val="20933A75"/>
    <w:rsid w:val="20C04A0E"/>
    <w:rsid w:val="20C14DF3"/>
    <w:rsid w:val="20E424AA"/>
    <w:rsid w:val="21751354"/>
    <w:rsid w:val="21863561"/>
    <w:rsid w:val="21CD1190"/>
    <w:rsid w:val="21CF4F08"/>
    <w:rsid w:val="226E284B"/>
    <w:rsid w:val="23767606"/>
    <w:rsid w:val="23904029"/>
    <w:rsid w:val="23971A56"/>
    <w:rsid w:val="23FA60C2"/>
    <w:rsid w:val="24084702"/>
    <w:rsid w:val="24374FE7"/>
    <w:rsid w:val="24C90335"/>
    <w:rsid w:val="252C4420"/>
    <w:rsid w:val="2566235C"/>
    <w:rsid w:val="25F27417"/>
    <w:rsid w:val="26D22DA5"/>
    <w:rsid w:val="27383550"/>
    <w:rsid w:val="273D46C2"/>
    <w:rsid w:val="27E62FAC"/>
    <w:rsid w:val="27F634E1"/>
    <w:rsid w:val="283D6944"/>
    <w:rsid w:val="28B96D7F"/>
    <w:rsid w:val="294C5091"/>
    <w:rsid w:val="29AE7AF9"/>
    <w:rsid w:val="29D76728"/>
    <w:rsid w:val="29DD2786"/>
    <w:rsid w:val="29F574D6"/>
    <w:rsid w:val="2AC33130"/>
    <w:rsid w:val="2AF4778E"/>
    <w:rsid w:val="2B663EF2"/>
    <w:rsid w:val="2BA80578"/>
    <w:rsid w:val="2C183950"/>
    <w:rsid w:val="2CB73169"/>
    <w:rsid w:val="2CBA67B5"/>
    <w:rsid w:val="2D087520"/>
    <w:rsid w:val="2D297497"/>
    <w:rsid w:val="2D4C0E09"/>
    <w:rsid w:val="2D88240F"/>
    <w:rsid w:val="2DE81100"/>
    <w:rsid w:val="2E3C6925"/>
    <w:rsid w:val="2E5C3FC8"/>
    <w:rsid w:val="2EA63495"/>
    <w:rsid w:val="2EB478FA"/>
    <w:rsid w:val="2F7215C9"/>
    <w:rsid w:val="2FB63264"/>
    <w:rsid w:val="2FCD67FF"/>
    <w:rsid w:val="30C6397A"/>
    <w:rsid w:val="30FF2EAD"/>
    <w:rsid w:val="310E43CA"/>
    <w:rsid w:val="31327CC7"/>
    <w:rsid w:val="315464C6"/>
    <w:rsid w:val="31975317"/>
    <w:rsid w:val="32447B33"/>
    <w:rsid w:val="330C29F1"/>
    <w:rsid w:val="331C3D26"/>
    <w:rsid w:val="332735FA"/>
    <w:rsid w:val="33564E60"/>
    <w:rsid w:val="33DE5708"/>
    <w:rsid w:val="33E660E2"/>
    <w:rsid w:val="34056568"/>
    <w:rsid w:val="347418D4"/>
    <w:rsid w:val="34C226AB"/>
    <w:rsid w:val="36883480"/>
    <w:rsid w:val="37040D59"/>
    <w:rsid w:val="371E3004"/>
    <w:rsid w:val="37DB0DDB"/>
    <w:rsid w:val="38657F1D"/>
    <w:rsid w:val="39924520"/>
    <w:rsid w:val="3B8C57C0"/>
    <w:rsid w:val="3C090BBF"/>
    <w:rsid w:val="3C0A4B74"/>
    <w:rsid w:val="3C8F6E4C"/>
    <w:rsid w:val="3CE85EE2"/>
    <w:rsid w:val="3D073351"/>
    <w:rsid w:val="3D6C76C2"/>
    <w:rsid w:val="3D745710"/>
    <w:rsid w:val="3DC254CA"/>
    <w:rsid w:val="3DC84C01"/>
    <w:rsid w:val="3DCC459A"/>
    <w:rsid w:val="3E060674"/>
    <w:rsid w:val="3E2E0DB1"/>
    <w:rsid w:val="3E7F160D"/>
    <w:rsid w:val="3ECF4C3A"/>
    <w:rsid w:val="3EF45B57"/>
    <w:rsid w:val="3F6A379B"/>
    <w:rsid w:val="3F7D5B4C"/>
    <w:rsid w:val="3F9E5AC2"/>
    <w:rsid w:val="3FCE5FBC"/>
    <w:rsid w:val="40155D85"/>
    <w:rsid w:val="404E74E8"/>
    <w:rsid w:val="408B72B4"/>
    <w:rsid w:val="40EF4827"/>
    <w:rsid w:val="40F72945"/>
    <w:rsid w:val="410D1152"/>
    <w:rsid w:val="42716715"/>
    <w:rsid w:val="428617AE"/>
    <w:rsid w:val="42DD29C0"/>
    <w:rsid w:val="42E61C5A"/>
    <w:rsid w:val="439E2535"/>
    <w:rsid w:val="441A605F"/>
    <w:rsid w:val="449D62B3"/>
    <w:rsid w:val="44CD5094"/>
    <w:rsid w:val="44D73F50"/>
    <w:rsid w:val="457E617A"/>
    <w:rsid w:val="46701A4E"/>
    <w:rsid w:val="46A303B3"/>
    <w:rsid w:val="46F06F25"/>
    <w:rsid w:val="47BB5BF0"/>
    <w:rsid w:val="47CB7671"/>
    <w:rsid w:val="482A7C30"/>
    <w:rsid w:val="482B592F"/>
    <w:rsid w:val="489F6B33"/>
    <w:rsid w:val="49395702"/>
    <w:rsid w:val="4A946440"/>
    <w:rsid w:val="4B1355B6"/>
    <w:rsid w:val="4B517E8D"/>
    <w:rsid w:val="4BC15012"/>
    <w:rsid w:val="4C4072E4"/>
    <w:rsid w:val="4C4579F1"/>
    <w:rsid w:val="4CC36B68"/>
    <w:rsid w:val="4CDB0282"/>
    <w:rsid w:val="4D22407D"/>
    <w:rsid w:val="4D297313"/>
    <w:rsid w:val="4D333CEE"/>
    <w:rsid w:val="4E1329DA"/>
    <w:rsid w:val="4EB250E6"/>
    <w:rsid w:val="4F196F13"/>
    <w:rsid w:val="50546455"/>
    <w:rsid w:val="50ED7D32"/>
    <w:rsid w:val="51943CF3"/>
    <w:rsid w:val="53202F66"/>
    <w:rsid w:val="53915C12"/>
    <w:rsid w:val="53966D85"/>
    <w:rsid w:val="539E4E4F"/>
    <w:rsid w:val="53C41B44"/>
    <w:rsid w:val="53C54A7E"/>
    <w:rsid w:val="543F566E"/>
    <w:rsid w:val="54752E3E"/>
    <w:rsid w:val="549403B5"/>
    <w:rsid w:val="55376345"/>
    <w:rsid w:val="55945546"/>
    <w:rsid w:val="562B7C58"/>
    <w:rsid w:val="56366FA2"/>
    <w:rsid w:val="57923D07"/>
    <w:rsid w:val="57D936E4"/>
    <w:rsid w:val="57E06965"/>
    <w:rsid w:val="5822341B"/>
    <w:rsid w:val="58694A68"/>
    <w:rsid w:val="586B6A32"/>
    <w:rsid w:val="589A10C5"/>
    <w:rsid w:val="598558D1"/>
    <w:rsid w:val="59943D66"/>
    <w:rsid w:val="59B60656"/>
    <w:rsid w:val="59CF1242"/>
    <w:rsid w:val="59D800F7"/>
    <w:rsid w:val="59E3084A"/>
    <w:rsid w:val="5AFD593B"/>
    <w:rsid w:val="5B264E92"/>
    <w:rsid w:val="5B687259"/>
    <w:rsid w:val="5BA069F2"/>
    <w:rsid w:val="5BF07652"/>
    <w:rsid w:val="5CAC13C7"/>
    <w:rsid w:val="5CC42BB4"/>
    <w:rsid w:val="5D170F36"/>
    <w:rsid w:val="5D885990"/>
    <w:rsid w:val="5DA64068"/>
    <w:rsid w:val="5E113BD7"/>
    <w:rsid w:val="5E391380"/>
    <w:rsid w:val="5E6463FD"/>
    <w:rsid w:val="5EF13A09"/>
    <w:rsid w:val="5F285C08"/>
    <w:rsid w:val="5FA01411"/>
    <w:rsid w:val="5FA67011"/>
    <w:rsid w:val="5FE26F22"/>
    <w:rsid w:val="600C0AFA"/>
    <w:rsid w:val="601E082E"/>
    <w:rsid w:val="60326087"/>
    <w:rsid w:val="605106CF"/>
    <w:rsid w:val="60570B09"/>
    <w:rsid w:val="60887821"/>
    <w:rsid w:val="60A709E9"/>
    <w:rsid w:val="60DB04CD"/>
    <w:rsid w:val="60FD56B8"/>
    <w:rsid w:val="621041A6"/>
    <w:rsid w:val="62467FCB"/>
    <w:rsid w:val="64306D81"/>
    <w:rsid w:val="646B7DB9"/>
    <w:rsid w:val="64A25F09"/>
    <w:rsid w:val="64BB17A9"/>
    <w:rsid w:val="656942F9"/>
    <w:rsid w:val="66841B49"/>
    <w:rsid w:val="67A71109"/>
    <w:rsid w:val="692F7608"/>
    <w:rsid w:val="696A4AE4"/>
    <w:rsid w:val="69726C22"/>
    <w:rsid w:val="69867649"/>
    <w:rsid w:val="69883408"/>
    <w:rsid w:val="69A229F8"/>
    <w:rsid w:val="6A67123F"/>
    <w:rsid w:val="6A7D43A3"/>
    <w:rsid w:val="6A885221"/>
    <w:rsid w:val="6A8E65B0"/>
    <w:rsid w:val="6A9C0CCD"/>
    <w:rsid w:val="6AD2040A"/>
    <w:rsid w:val="6AEF34F2"/>
    <w:rsid w:val="6B2D5908"/>
    <w:rsid w:val="6B9D6AAA"/>
    <w:rsid w:val="6C693B68"/>
    <w:rsid w:val="6C6A0178"/>
    <w:rsid w:val="6CB0280D"/>
    <w:rsid w:val="6D704A46"/>
    <w:rsid w:val="6DA2484C"/>
    <w:rsid w:val="6DE94229"/>
    <w:rsid w:val="6E146DCC"/>
    <w:rsid w:val="6E1B63AC"/>
    <w:rsid w:val="6E290AC9"/>
    <w:rsid w:val="6E3C30EB"/>
    <w:rsid w:val="6E8C1058"/>
    <w:rsid w:val="6E8C2E06"/>
    <w:rsid w:val="6EB20ABF"/>
    <w:rsid w:val="7056191E"/>
    <w:rsid w:val="70AC7790"/>
    <w:rsid w:val="714D4ACF"/>
    <w:rsid w:val="71542301"/>
    <w:rsid w:val="71B96608"/>
    <w:rsid w:val="71F118FE"/>
    <w:rsid w:val="72A050D2"/>
    <w:rsid w:val="734E4B2E"/>
    <w:rsid w:val="735C724B"/>
    <w:rsid w:val="73797DFD"/>
    <w:rsid w:val="740A6D83"/>
    <w:rsid w:val="744E128A"/>
    <w:rsid w:val="74575C64"/>
    <w:rsid w:val="74C57072"/>
    <w:rsid w:val="75622B13"/>
    <w:rsid w:val="76A84CD5"/>
    <w:rsid w:val="76F679B7"/>
    <w:rsid w:val="774C75D7"/>
    <w:rsid w:val="7798281C"/>
    <w:rsid w:val="77A6318B"/>
    <w:rsid w:val="783C2C9E"/>
    <w:rsid w:val="78482494"/>
    <w:rsid w:val="785030F6"/>
    <w:rsid w:val="797C6B77"/>
    <w:rsid w:val="7A7C4677"/>
    <w:rsid w:val="7B5F31DB"/>
    <w:rsid w:val="7B8A691F"/>
    <w:rsid w:val="7B977CEE"/>
    <w:rsid w:val="7BDE4AD7"/>
    <w:rsid w:val="7BFF3668"/>
    <w:rsid w:val="7C835849"/>
    <w:rsid w:val="7D5F1A6D"/>
    <w:rsid w:val="7E01111B"/>
    <w:rsid w:val="7E33329E"/>
    <w:rsid w:val="7E867872"/>
    <w:rsid w:val="7EAB552B"/>
    <w:rsid w:val="7F710522"/>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ind w:left="398"/>
    </w:pPr>
    <w:rPr>
      <w:rFonts w:ascii="仿宋" w:hAnsi="仿宋" w:eastAsia="仿宋" w:cs="仿宋"/>
      <w:sz w:val="24"/>
      <w:szCs w:val="24"/>
      <w:lang w:val="zh-CN" w:eastAsia="zh-CN" w:bidi="zh-CN"/>
    </w:r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5">
    <w:name w:val="Body Text First Indent"/>
    <w:basedOn w:val="2"/>
    <w:next w:val="1"/>
    <w:autoRedefine/>
    <w:qFormat/>
    <w:uiPriority w:val="0"/>
    <w:pPr>
      <w:spacing w:after="120" w:line="240" w:lineRule="auto"/>
      <w:ind w:firstLine="420" w:firstLineChars="100"/>
    </w:pPr>
    <w:rPr>
      <w:sz w:val="21"/>
    </w:rPr>
  </w:style>
  <w:style w:type="paragraph" w:styleId="6">
    <w:name w:val="Body Text First Indent 2"/>
    <w:basedOn w:val="3"/>
    <w:next w:val="1"/>
    <w:autoRedefine/>
    <w:qFormat/>
    <w:uiPriority w:val="0"/>
    <w:pPr>
      <w:ind w:firstLine="420" w:firstLineChars="200"/>
    </w:pPr>
  </w:style>
  <w:style w:type="character" w:customStyle="1" w:styleId="9">
    <w:name w:val="font11"/>
    <w:basedOn w:val="8"/>
    <w:autoRedefine/>
    <w:qFormat/>
    <w:uiPriority w:val="0"/>
    <w:rPr>
      <w:rFonts w:hint="eastAsia" w:ascii="宋体" w:hAnsi="宋体" w:eastAsia="宋体" w:cs="宋体"/>
      <w:color w:val="000000"/>
      <w:sz w:val="18"/>
      <w:szCs w:val="18"/>
      <w:u w:val="none"/>
    </w:rPr>
  </w:style>
  <w:style w:type="character" w:customStyle="1" w:styleId="10">
    <w:name w:val="font21"/>
    <w:basedOn w:val="8"/>
    <w:autoRedefine/>
    <w:qFormat/>
    <w:uiPriority w:val="0"/>
    <w:rPr>
      <w:rFonts w:hint="eastAsia" w:ascii="宋体" w:hAnsi="宋体" w:eastAsia="宋体" w:cs="宋体"/>
      <w:color w:val="000000"/>
      <w:sz w:val="18"/>
      <w:szCs w:val="18"/>
      <w:u w:val="none"/>
    </w:rPr>
  </w:style>
  <w:style w:type="paragraph" w:styleId="11">
    <w:name w:val="List Paragraph"/>
    <w:basedOn w:val="1"/>
    <w:autoRedefine/>
    <w:qFormat/>
    <w:uiPriority w:val="34"/>
    <w:pPr>
      <w:ind w:firstLine="420" w:firstLineChars="200"/>
    </w:pPr>
  </w:style>
  <w:style w:type="paragraph" w:customStyle="1" w:styleId="12">
    <w:name w:val="_Style 3"/>
    <w:basedOn w:val="1"/>
    <w:next w:val="1"/>
    <w:autoRedefine/>
    <w:qFormat/>
    <w:uiPriority w:val="1"/>
    <w:pPr>
      <w:spacing w:before="132"/>
      <w:ind w:left="398" w:firstLine="417"/>
    </w:pPr>
    <w:rPr>
      <w:rFonts w:ascii="仿宋" w:hAnsi="仿宋" w:eastAsia="仿宋" w:cs="仿宋"/>
      <w:lang w:val="zh-CN" w:bidi="zh-CN"/>
    </w:rPr>
  </w:style>
  <w:style w:type="character" w:customStyle="1" w:styleId="13">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3408</Words>
  <Characters>4570</Characters>
  <Lines>0</Lines>
  <Paragraphs>0</Paragraphs>
  <TotalTime>1</TotalTime>
  <ScaleCrop>false</ScaleCrop>
  <LinksUpToDate>false</LinksUpToDate>
  <CharactersWithSpaces>4692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2023-04-23T07:27:00Z</dcterms:created>
  <dc:creator>Administrator</dc:creator>
  <cp:lastModifiedBy>河南省机电设备招标股份有限公司</cp:lastModifiedBy>
  <cp:lastPrinted>2023-09-14T02:04:00Z</cp:lastPrinted>
  <dcterms:modified xsi:type="dcterms:W3CDTF">2025-04-09T07:40:10Z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D61846E7ECEC4DD987472FDA1FC4611E</vt:lpwstr>
  </property>
  <property fmtid="{D5CDD505-2E9C-101B-9397-08002B2CF9AE}" pid="4" name="KSOTemplateDocerSaveRecord">
    <vt:lpwstr>eyJoZGlkIjoiYWRiMjQ4M2U1NGI2MmJhMzgzNDI4ZmUwMDM1NTgxNzgiLCJ1c2VySWQiOiIyNzk1MjA5NzIifQ==</vt:lpwstr>
  </property>
</Properties>
</file>