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29100" cy="47701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7620" cy="53035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1440" cy="5257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6680" cy="5135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8120" cy="500634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4300" cy="523494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1440" cy="534162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3820" cy="519684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491490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6680" cy="5074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5181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2400" cy="518922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0980" cy="512064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5720" cy="523494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3840" cy="529590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2380" cy="518160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2380" cy="5021580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1420" cy="510540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0480" cy="50977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5720" cy="514350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3340" cy="5067300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7140" cy="511302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kYjY3NTdiNTBhMGIxOTQxYjllMWM3N2UyZWEwN2EifQ=="/>
  </w:docVars>
  <w:rsids>
    <w:rsidRoot w:val="36FC6B34"/>
    <w:rsid w:val="36FC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2025-03-17T03:10:00Z</dcterms:created>
  <dc:creator>华为</dc:creator>
  <cp:lastModifiedBy>华为</cp:lastModifiedBy>
  <dcterms:modified xsi:type="dcterms:W3CDTF">2025-03-17T03:14:38Z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2052-11.1.0.12375</vt:lpwstr>
  </property>
  <property fmtid="{D5CDD505-2E9C-101B-9397-08002B2CF9AE}" pid="3" name="ICV">
    <vt:lpwstr>C62E3068CE8E4711B6EAD927812413AF</vt:lpwstr>
  </property>
</Properties>
</file>