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E72E36">
      <w:pPr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各评委对所有投标人投标文件的分项评分明细</w:t>
      </w:r>
    </w:p>
    <w:p w14:paraId="05737D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1C3AFAD1">
      <w:r>
        <w:drawing>
          <wp:inline distT="0" distB="0" distL="114300" distR="114300">
            <wp:extent cx="5274310" cy="31616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56890"/>
            <wp:effectExtent l="0" t="0" r="57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C27F">
      <w:r>
        <w:br w:type="page"/>
      </w:r>
    </w:p>
    <w:p w14:paraId="4554A2BD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34EFBC4A">
      <w:pPr>
        <w:pStyle w:val="2"/>
      </w:pPr>
      <w:r>
        <w:drawing>
          <wp:inline distT="0" distB="0" distL="114300" distR="114300">
            <wp:extent cx="5266690" cy="3261360"/>
            <wp:effectExtent l="0" t="0" r="1016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52445"/>
            <wp:effectExtent l="0" t="0" r="825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EFA9">
      <w:r>
        <w:br w:type="page"/>
      </w:r>
    </w:p>
    <w:p w14:paraId="67E80361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3D29D153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243580"/>
            <wp:effectExtent l="0" t="0" r="825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64510"/>
            <wp:effectExtent l="0" t="0" r="381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C5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Calibri" w:hAnsi="Calibri" w:eastAsia="宋体" w:cs="Times New Roman"/>
      <w:sz w:val="21"/>
      <w:szCs w:val="2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2025-06-23T07:18:00Z</dcterms:created>
  <dc:creator>Administrator</dc:creator>
  <cp:lastModifiedBy>fei</cp:lastModifiedBy>
  <dcterms:modified xsi:type="dcterms:W3CDTF">2025-06-23T07:31:11Z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eyJoZGlkIjoiODExOGZlNTY0NTk2NGFiZmI1ZGRhY2IyMmFjNTk1ZGMiLCJ1c2VySWQiOiI1NDMwODk4NDAifQ==</vt:lpwstr>
  </property>
  <property fmtid="{D5CDD505-2E9C-101B-9397-08002B2CF9AE}" pid="4" name="ICV">
    <vt:lpwstr>960311C986774C1A9067AA13DA079A9A_12</vt:lpwstr>
  </property>
</Properties>
</file>